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70B" w:rsidRPr="001F5240" w:rsidRDefault="007A070B" w:rsidP="007A070B">
      <w:pPr>
        <w:autoSpaceDN w:val="0"/>
        <w:jc w:val="center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bookmarkStart w:id="0" w:name="_GoBack"/>
      <w:bookmarkEnd w:id="0"/>
    </w:p>
    <w:p w:rsidR="007A070B" w:rsidRPr="001F5240" w:rsidRDefault="007A070B" w:rsidP="007A070B">
      <w:pPr>
        <w:autoSpaceDN w:val="0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7A070B" w:rsidP="006A6D97">
      <w:pPr>
        <w:autoSpaceDN w:val="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7A070B" w:rsidP="006A6D97">
      <w:pPr>
        <w:autoSpaceDN w:val="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b/>
          <w:bCs/>
          <w:i/>
          <w:color w:val="00000A"/>
          <w:sz w:val="22"/>
          <w:szCs w:val="22"/>
          <w:lang w:val="en-GB" w:eastAsia="zh-CN"/>
        </w:rPr>
        <w:t xml:space="preserve">Declaration on own responsibility in relation to </w:t>
      </w:r>
      <w:proofErr w:type="spellStart"/>
      <w:r w:rsidRPr="001F5240">
        <w:rPr>
          <w:rFonts w:ascii="Open Sans" w:eastAsia="SimSun" w:hAnsi="Open Sans" w:cs="Open Sans"/>
          <w:b/>
          <w:bCs/>
          <w:i/>
          <w:color w:val="00000A"/>
          <w:sz w:val="22"/>
          <w:szCs w:val="22"/>
          <w:u w:val="single"/>
          <w:lang w:val="en-GB" w:eastAsia="zh-CN"/>
        </w:rPr>
        <w:t>non classification</w:t>
      </w:r>
      <w:proofErr w:type="spellEnd"/>
      <w:r w:rsidRPr="001F5240">
        <w:rPr>
          <w:rFonts w:ascii="Open Sans" w:eastAsia="SimSun" w:hAnsi="Open Sans" w:cs="Open Sans"/>
          <w:b/>
          <w:bCs/>
          <w:i/>
          <w:color w:val="00000A"/>
          <w:sz w:val="22"/>
          <w:szCs w:val="22"/>
          <w:lang w:val="en-GB" w:eastAsia="zh-CN"/>
        </w:rPr>
        <w:t xml:space="preserve"> as “undertaking in difficulty”</w:t>
      </w:r>
      <w:r w:rsidR="001F5240">
        <w:rPr>
          <w:rFonts w:ascii="Open Sans" w:eastAsia="SimSun" w:hAnsi="Open Sans" w:cs="Open Sans"/>
          <w:b/>
          <w:bCs/>
          <w:i/>
          <w:color w:val="00000A"/>
          <w:sz w:val="22"/>
          <w:szCs w:val="22"/>
          <w:lang w:val="en-GB" w:eastAsia="zh-CN"/>
        </w:rPr>
        <w:t xml:space="preserve"> (to be provided by the beneficiary of State aid)</w:t>
      </w:r>
    </w:p>
    <w:p w:rsidR="007A070B" w:rsidRPr="001F5240" w:rsidRDefault="007A070B" w:rsidP="006A6D97">
      <w:pPr>
        <w:autoSpaceDN w:val="0"/>
        <w:ind w:left="-567" w:right="-455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7A070B" w:rsidP="006A6D97">
      <w:pPr>
        <w:autoSpaceDN w:val="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7A070B" w:rsidP="006A6D97">
      <w:pPr>
        <w:autoSpaceDN w:val="0"/>
        <w:spacing w:line="360" w:lineRule="auto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proofErr w:type="gramStart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Undersigned, ...........................................identified</w:t>
      </w:r>
      <w:proofErr w:type="gramEnd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by legal document....... position ..............................., in my capacity as legal representative of ............................................... </w:t>
      </w:r>
      <w:proofErr w:type="gramStart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registration</w:t>
      </w:r>
      <w:proofErr w:type="gramEnd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number (foundations or universities) .................. I declare on my own responsibility that the information further on provided are accurate and c</w:t>
      </w:r>
      <w:r w:rsidR="006A6D97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o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mplete, and the undertaking I represent</w:t>
      </w:r>
      <w:proofErr w:type="gramStart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.....</w:t>
      </w:r>
      <w:proofErr w:type="gramEnd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</w:t>
      </w:r>
      <w:r w:rsidRPr="001F5240">
        <w:rPr>
          <w:rFonts w:ascii="Open Sans" w:eastAsia="SimSun" w:hAnsi="Open Sans" w:cs="Open Sans"/>
          <w:b/>
          <w:color w:val="00000A"/>
          <w:sz w:val="22"/>
          <w:szCs w:val="22"/>
          <w:lang w:val="en-GB" w:eastAsia="zh-CN"/>
        </w:rPr>
        <w:t>is not an</w:t>
      </w:r>
      <w:r w:rsidR="006A6D97" w:rsidRPr="001F5240">
        <w:rPr>
          <w:rFonts w:ascii="Open Sans" w:eastAsia="SimSun" w:hAnsi="Open Sans" w:cs="Open Sans"/>
          <w:b/>
          <w:color w:val="00000A"/>
          <w:sz w:val="22"/>
          <w:szCs w:val="22"/>
          <w:lang w:val="en-GB" w:eastAsia="zh-CN"/>
        </w:rPr>
        <w:t xml:space="preserve"> undertaking in difficulty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</w:t>
      </w:r>
      <w:r w:rsidR="006A6D97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based on Article 2, paragraph 18 from COMMISSION REGULATION (EU) No 651/2014 of 17 June 2014 declaring certain categories of aid compatible with the internal market in application of Articles 107 and 108 of the Treaty.</w:t>
      </w:r>
    </w:p>
    <w:p w:rsidR="007A070B" w:rsidRPr="001F5240" w:rsidRDefault="007A070B" w:rsidP="006A6D97">
      <w:pPr>
        <w:autoSpaceDN w:val="0"/>
        <w:spacing w:line="360" w:lineRule="auto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6A6D97" w:rsidP="006A6D97">
      <w:pPr>
        <w:autoSpaceDN w:val="0"/>
        <w:spacing w:line="360" w:lineRule="auto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I realize that </w:t>
      </w:r>
      <w:proofErr w:type="gramStart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any </w:t>
      </w:r>
      <w:r w:rsidR="001F5240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omission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or inaccuracy in presenting the information with the purpose of receiving fina</w:t>
      </w:r>
      <w:r w:rsid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ncial advantages may be sanctioned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by law</w:t>
      </w:r>
      <w:proofErr w:type="gramEnd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. Aware being that false statements entail sanctions as per the Criminal Code, I declare on my own respons</w:t>
      </w:r>
      <w:r w:rsid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i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bility that the data in this declaration are compliant with the factual situation.</w:t>
      </w:r>
    </w:p>
    <w:p w:rsidR="007A070B" w:rsidRPr="001F5240" w:rsidRDefault="007A070B" w:rsidP="006A6D97">
      <w:pPr>
        <w:autoSpaceDN w:val="0"/>
        <w:spacing w:before="12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6A6D97" w:rsidP="006A6D97">
      <w:pPr>
        <w:autoSpaceDN w:val="0"/>
        <w:spacing w:before="12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Authorised signature of the legal </w:t>
      </w:r>
      <w:proofErr w:type="gramStart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representative</w:t>
      </w:r>
      <w:r w:rsidR="007A070B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........................</w:t>
      </w:r>
      <w:proofErr w:type="gramEnd"/>
    </w:p>
    <w:p w:rsidR="007A070B" w:rsidRPr="001F5240" w:rsidRDefault="006A6D97" w:rsidP="006A6D97">
      <w:pPr>
        <w:shd w:val="clear" w:color="auto" w:fill="FFFFFF"/>
        <w:autoSpaceDN w:val="0"/>
        <w:spacing w:before="12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Date of </w:t>
      </w:r>
      <w:proofErr w:type="gramStart"/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signature</w:t>
      </w:r>
      <w:r w:rsidR="007A070B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.........................</w:t>
      </w:r>
      <w:proofErr w:type="gramEnd"/>
    </w:p>
    <w:p w:rsidR="007A070B" w:rsidRPr="001F5240" w:rsidRDefault="007A070B" w:rsidP="006A6D97">
      <w:pPr>
        <w:widowControl w:val="0"/>
        <w:autoSpaceDE w:val="0"/>
        <w:autoSpaceDN w:val="0"/>
        <w:spacing w:before="120" w:after="40"/>
        <w:jc w:val="both"/>
        <w:textAlignment w:val="baseline"/>
        <w:rPr>
          <w:rFonts w:ascii="Open Sans" w:hAnsi="Open Sans" w:cs="Open Sans"/>
          <w:i/>
          <w:iCs/>
          <w:sz w:val="22"/>
          <w:szCs w:val="22"/>
          <w:lang w:val="en-GB" w:eastAsia="sk-SK"/>
        </w:rPr>
      </w:pPr>
    </w:p>
    <w:p w:rsidR="007A070B" w:rsidRPr="001F5240" w:rsidRDefault="007A070B" w:rsidP="006A6D97">
      <w:pPr>
        <w:widowControl w:val="0"/>
        <w:autoSpaceDE w:val="0"/>
        <w:autoSpaceDN w:val="0"/>
        <w:spacing w:before="40" w:after="40"/>
        <w:jc w:val="both"/>
        <w:textAlignment w:val="baseline"/>
        <w:rPr>
          <w:rFonts w:ascii="Open Sans" w:hAnsi="Open Sans" w:cs="Open Sans"/>
          <w:i/>
          <w:iCs/>
          <w:sz w:val="22"/>
          <w:szCs w:val="22"/>
          <w:lang w:val="en-GB" w:eastAsia="sk-SK"/>
        </w:rPr>
      </w:pPr>
    </w:p>
    <w:p w:rsidR="00F86230" w:rsidRPr="001F5240" w:rsidRDefault="00F86230" w:rsidP="006A6D97">
      <w:pPr>
        <w:jc w:val="both"/>
        <w:rPr>
          <w:rFonts w:ascii="Open Sans" w:hAnsi="Open Sans" w:cs="Open Sans"/>
          <w:sz w:val="22"/>
          <w:szCs w:val="22"/>
          <w:lang w:val="en-GB"/>
        </w:rPr>
      </w:pPr>
    </w:p>
    <w:p w:rsidR="007A070B" w:rsidRPr="001F5240" w:rsidRDefault="007A070B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>‘</w:t>
      </w:r>
      <w:proofErr w:type="gramStart"/>
      <w:r w:rsidRPr="001F5240">
        <w:rPr>
          <w:rFonts w:ascii="Open Sans" w:hAnsi="Open Sans" w:cs="Open Sans"/>
          <w:b/>
          <w:sz w:val="22"/>
          <w:szCs w:val="22"/>
          <w:lang w:val="en-GB"/>
        </w:rPr>
        <w:t>undertaking</w:t>
      </w:r>
      <w:proofErr w:type="gramEnd"/>
      <w:r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 in difficulty’ means an undertaking in respect of which at least one of the following circumstances occurs: </w:t>
      </w:r>
    </w:p>
    <w:p w:rsidR="007A070B" w:rsidRPr="001F5240" w:rsidRDefault="007A070B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</w:p>
    <w:p w:rsidR="007A070B" w:rsidRPr="001F5240" w:rsidRDefault="003A2D33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>(a</w:t>
      </w:r>
      <w:r w:rsidR="007A070B"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)  Where the undertaking is subject to collective insolvency proceedings or fulfils the criteria under its domestic law for </w:t>
      </w:r>
      <w:proofErr w:type="gramStart"/>
      <w:r w:rsidR="007A070B" w:rsidRPr="001F5240">
        <w:rPr>
          <w:rFonts w:ascii="Open Sans" w:hAnsi="Open Sans" w:cs="Open Sans"/>
          <w:b/>
          <w:sz w:val="22"/>
          <w:szCs w:val="22"/>
          <w:lang w:val="en-GB"/>
        </w:rPr>
        <w:t>being placed</w:t>
      </w:r>
      <w:proofErr w:type="gramEnd"/>
      <w:r w:rsidR="007A070B"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 in collective insolvency proceedings at the request of its creditors. </w:t>
      </w:r>
    </w:p>
    <w:p w:rsidR="006A6D97" w:rsidRPr="001F5240" w:rsidRDefault="006A6D97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</w:p>
    <w:p w:rsidR="007A070B" w:rsidRPr="001F5240" w:rsidRDefault="003A2D33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>(b</w:t>
      </w:r>
      <w:r w:rsidR="007A070B"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) Where the undertaking has received rescue aid and has not yet reimbursed the loan or terminated the guarantee, or has received restructuring aid and is still subject to a restructuring plan. </w:t>
      </w:r>
    </w:p>
    <w:p w:rsidR="006A6D97" w:rsidRPr="001F5240" w:rsidRDefault="006A6D97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</w:p>
    <w:p w:rsidR="007A070B" w:rsidRPr="001F5240" w:rsidRDefault="003A2D33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>(c</w:t>
      </w:r>
      <w:r w:rsidR="007A070B"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)  In the case of an undertaking that is not an SME, where, for the past two years: </w:t>
      </w:r>
    </w:p>
    <w:p w:rsidR="006A6D97" w:rsidRPr="001F5240" w:rsidRDefault="006A6D97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</w:p>
    <w:p w:rsidR="007A070B" w:rsidRPr="001F5240" w:rsidRDefault="007A070B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(1)  </w:t>
      </w:r>
      <w:proofErr w:type="gramStart"/>
      <w:r w:rsidRPr="001F5240">
        <w:rPr>
          <w:rFonts w:ascii="Open Sans" w:hAnsi="Open Sans" w:cs="Open Sans"/>
          <w:b/>
          <w:sz w:val="22"/>
          <w:szCs w:val="22"/>
          <w:lang w:val="en-GB"/>
        </w:rPr>
        <w:t>the</w:t>
      </w:r>
      <w:proofErr w:type="gramEnd"/>
      <w:r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 undertaking's book debt to equity ratio has been greater than 7,5 and </w:t>
      </w:r>
    </w:p>
    <w:p w:rsidR="007A070B" w:rsidRPr="001F5240" w:rsidRDefault="007A070B" w:rsidP="006A6D97">
      <w:pPr>
        <w:jc w:val="both"/>
        <w:rPr>
          <w:rFonts w:ascii="Open Sans" w:hAnsi="Open Sans" w:cs="Open Sans"/>
          <w:b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(2)  </w:t>
      </w:r>
      <w:proofErr w:type="gramStart"/>
      <w:r w:rsidRPr="001F5240">
        <w:rPr>
          <w:rFonts w:ascii="Open Sans" w:hAnsi="Open Sans" w:cs="Open Sans"/>
          <w:b/>
          <w:sz w:val="22"/>
          <w:szCs w:val="22"/>
          <w:lang w:val="en-GB"/>
        </w:rPr>
        <w:t>the</w:t>
      </w:r>
      <w:proofErr w:type="gramEnd"/>
      <w:r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 undertaking's</w:t>
      </w:r>
      <w:r w:rsidRPr="001F5240">
        <w:rPr>
          <w:rFonts w:ascii="Open Sans" w:hAnsi="Open Sans" w:cs="Open Sans"/>
          <w:b/>
          <w:lang w:val="en-GB"/>
        </w:rPr>
        <w:t xml:space="preserve"> </w:t>
      </w:r>
      <w:r w:rsidRPr="001F5240">
        <w:rPr>
          <w:rFonts w:ascii="Open Sans" w:hAnsi="Open Sans" w:cs="Open Sans"/>
          <w:b/>
          <w:sz w:val="22"/>
          <w:szCs w:val="22"/>
          <w:lang w:val="en-GB"/>
        </w:rPr>
        <w:t>EBITDA interest coverage ratio has been below 1,0.</w:t>
      </w:r>
    </w:p>
    <w:sectPr w:rsidR="007A070B" w:rsidRPr="001F5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0B"/>
    <w:rsid w:val="001F5240"/>
    <w:rsid w:val="003A002C"/>
    <w:rsid w:val="003A2D33"/>
    <w:rsid w:val="006A6D97"/>
    <w:rsid w:val="007A070B"/>
    <w:rsid w:val="00A31C8B"/>
    <w:rsid w:val="00A91956"/>
    <w:rsid w:val="00B01145"/>
    <w:rsid w:val="00CC68ED"/>
    <w:rsid w:val="00CD4D89"/>
    <w:rsid w:val="00F8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5CCD74-2B02-4836-AD1C-4BF0EBB1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70B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8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Simion</dc:creator>
  <cp:lastModifiedBy>JS CV</cp:lastModifiedBy>
  <cp:revision>2</cp:revision>
  <dcterms:created xsi:type="dcterms:W3CDTF">2017-05-02T13:15:00Z</dcterms:created>
  <dcterms:modified xsi:type="dcterms:W3CDTF">2017-05-02T13:15:00Z</dcterms:modified>
</cp:coreProperties>
</file>